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0237E60" w14:textId="77777777" w:rsidR="00487306" w:rsidRPr="0062552D" w:rsidRDefault="0065012D" w:rsidP="008B28FE">
      <w:pPr>
        <w:pStyle w:val="ListParagraph"/>
        <w:numPr>
          <w:ilvl w:val="0"/>
          <w:numId w:val="1"/>
        </w:numPr>
        <w:spacing w:after="0"/>
        <w:rPr>
          <w:rFonts w:ascii="Times New Roman" w:hAnsi="Times New Roman" w:cs="Times New Roman"/>
          <w:sz w:val="18"/>
          <w:szCs w:val="18"/>
        </w:rPr>
      </w:pPr>
      <w:bookmarkStart w:id="0" w:name="_GoBack"/>
      <w:bookmarkEnd w:id="0"/>
      <w:r w:rsidRPr="0062552D">
        <w:rPr>
          <w:rFonts w:ascii="Times New Roman" w:hAnsi="Times New Roman" w:cs="Times New Roman"/>
          <w:sz w:val="18"/>
          <w:szCs w:val="18"/>
        </w:rPr>
        <w:t xml:space="preserve">For all purposes of this agreement, the person(s) signing this agreement shall hereby be referred to as </w:t>
      </w:r>
      <w:r w:rsidRPr="0062552D">
        <w:rPr>
          <w:rFonts w:ascii="Times New Roman" w:hAnsi="Times New Roman" w:cs="Times New Roman"/>
          <w:b/>
          <w:sz w:val="18"/>
          <w:szCs w:val="18"/>
        </w:rPr>
        <w:t>“Client”</w:t>
      </w:r>
      <w:r w:rsidRPr="0062552D">
        <w:rPr>
          <w:rFonts w:ascii="Times New Roman" w:hAnsi="Times New Roman" w:cs="Times New Roman"/>
          <w:sz w:val="18"/>
          <w:szCs w:val="18"/>
        </w:rPr>
        <w:t xml:space="preserve">, and The Automobile Gallery, Inc. shall be referred to as </w:t>
      </w:r>
      <w:r w:rsidRPr="0062552D">
        <w:rPr>
          <w:rFonts w:ascii="Times New Roman" w:hAnsi="Times New Roman" w:cs="Times New Roman"/>
          <w:b/>
          <w:sz w:val="18"/>
          <w:szCs w:val="18"/>
        </w:rPr>
        <w:t>“Gallery”</w:t>
      </w:r>
      <w:r w:rsidRPr="0062552D">
        <w:rPr>
          <w:rFonts w:ascii="Times New Roman" w:hAnsi="Times New Roman" w:cs="Times New Roman"/>
          <w:sz w:val="18"/>
          <w:szCs w:val="18"/>
        </w:rPr>
        <w:t>.</w:t>
      </w:r>
    </w:p>
    <w:p w14:paraId="4CB4124C" w14:textId="77777777" w:rsidR="003C4E26" w:rsidRPr="0062552D" w:rsidRDefault="003C4E26" w:rsidP="008B28FE">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 xml:space="preserve">A </w:t>
      </w:r>
      <w:r w:rsidR="00B32943">
        <w:rPr>
          <w:rFonts w:ascii="Times New Roman" w:hAnsi="Times New Roman" w:cs="Times New Roman"/>
          <w:sz w:val="18"/>
          <w:szCs w:val="18"/>
        </w:rPr>
        <w:t xml:space="preserve">50% </w:t>
      </w:r>
      <w:r w:rsidRPr="0062552D">
        <w:rPr>
          <w:rFonts w:ascii="Times New Roman" w:hAnsi="Times New Roman" w:cs="Times New Roman"/>
          <w:sz w:val="18"/>
          <w:szCs w:val="18"/>
        </w:rPr>
        <w:t xml:space="preserve">deposit </w:t>
      </w:r>
      <w:r w:rsidR="000F3089">
        <w:rPr>
          <w:rFonts w:ascii="Times New Roman" w:hAnsi="Times New Roman" w:cs="Times New Roman"/>
          <w:sz w:val="18"/>
          <w:szCs w:val="18"/>
        </w:rPr>
        <w:t xml:space="preserve">for </w:t>
      </w:r>
      <w:r w:rsidRPr="0062552D">
        <w:rPr>
          <w:rFonts w:ascii="Times New Roman" w:hAnsi="Times New Roman" w:cs="Times New Roman"/>
          <w:sz w:val="18"/>
          <w:szCs w:val="18"/>
        </w:rPr>
        <w:t>the selected function room</w:t>
      </w:r>
      <w:r w:rsidR="000F3089">
        <w:rPr>
          <w:rFonts w:ascii="Times New Roman" w:hAnsi="Times New Roman" w:cs="Times New Roman"/>
          <w:sz w:val="18"/>
          <w:szCs w:val="18"/>
        </w:rPr>
        <w:t xml:space="preserve"> space</w:t>
      </w:r>
      <w:r w:rsidR="00C34350" w:rsidRPr="0062552D">
        <w:rPr>
          <w:rFonts w:ascii="Times New Roman" w:hAnsi="Times New Roman" w:cs="Times New Roman"/>
          <w:sz w:val="18"/>
          <w:szCs w:val="18"/>
        </w:rPr>
        <w:t xml:space="preserve"> must accompany this agreement at signing</w:t>
      </w:r>
      <w:r w:rsidR="00CD0105" w:rsidRPr="0062552D">
        <w:rPr>
          <w:rFonts w:ascii="Times New Roman" w:hAnsi="Times New Roman" w:cs="Times New Roman"/>
          <w:sz w:val="18"/>
          <w:szCs w:val="18"/>
        </w:rPr>
        <w:t>.  Full payment of selected function room fee must be paid no later than 60 days prior to Client’</w:t>
      </w:r>
      <w:r w:rsidR="00EE1E8D" w:rsidRPr="0062552D">
        <w:rPr>
          <w:rFonts w:ascii="Times New Roman" w:hAnsi="Times New Roman" w:cs="Times New Roman"/>
          <w:sz w:val="18"/>
          <w:szCs w:val="18"/>
        </w:rPr>
        <w:t>s function unless otherwise agreed by Gallery.</w:t>
      </w:r>
    </w:p>
    <w:p w14:paraId="332EDD41" w14:textId="77777777" w:rsidR="005A2394" w:rsidRPr="0062552D" w:rsidRDefault="005A2394" w:rsidP="005A2394">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Any account over 30 days past invoice date will be charged a 1-1/2% interest rate per month</w:t>
      </w:r>
      <w:r w:rsidR="00E97D04" w:rsidRPr="0062552D">
        <w:rPr>
          <w:rFonts w:ascii="Times New Roman" w:hAnsi="Times New Roman" w:cs="Times New Roman"/>
          <w:sz w:val="18"/>
          <w:szCs w:val="18"/>
        </w:rPr>
        <w:t xml:space="preserve"> or the highest amount allowed by law</w:t>
      </w:r>
      <w:r w:rsidRPr="0062552D">
        <w:rPr>
          <w:rFonts w:ascii="Times New Roman" w:hAnsi="Times New Roman" w:cs="Times New Roman"/>
          <w:sz w:val="18"/>
          <w:szCs w:val="18"/>
        </w:rPr>
        <w:t>.</w:t>
      </w:r>
    </w:p>
    <w:p w14:paraId="27EAD2D1" w14:textId="77777777" w:rsidR="00C34350" w:rsidRPr="0062552D" w:rsidRDefault="00C34350" w:rsidP="008B28FE">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Cancellation fees will apply as follows</w:t>
      </w:r>
      <w:r w:rsidR="00CD0105" w:rsidRPr="0062552D">
        <w:rPr>
          <w:rFonts w:ascii="Times New Roman" w:hAnsi="Times New Roman" w:cs="Times New Roman"/>
          <w:sz w:val="18"/>
          <w:szCs w:val="18"/>
        </w:rPr>
        <w:t xml:space="preserve"> should Client cancel their function</w:t>
      </w:r>
      <w:r w:rsidR="005A2394" w:rsidRPr="0062552D">
        <w:rPr>
          <w:rFonts w:ascii="Times New Roman" w:hAnsi="Times New Roman" w:cs="Times New Roman"/>
          <w:sz w:val="18"/>
          <w:szCs w:val="18"/>
        </w:rPr>
        <w:t>.  25</w:t>
      </w:r>
      <w:r w:rsidRPr="0062552D">
        <w:rPr>
          <w:rFonts w:ascii="Times New Roman" w:hAnsi="Times New Roman" w:cs="Times New Roman"/>
          <w:sz w:val="18"/>
          <w:szCs w:val="18"/>
        </w:rPr>
        <w:t>%</w:t>
      </w:r>
      <w:r w:rsidR="00CD0105" w:rsidRPr="0062552D">
        <w:rPr>
          <w:rFonts w:ascii="Times New Roman" w:hAnsi="Times New Roman" w:cs="Times New Roman"/>
          <w:sz w:val="18"/>
          <w:szCs w:val="18"/>
        </w:rPr>
        <w:t xml:space="preserve"> fee </w:t>
      </w:r>
      <w:r w:rsidRPr="0062552D">
        <w:rPr>
          <w:rFonts w:ascii="Times New Roman" w:hAnsi="Times New Roman" w:cs="Times New Roman"/>
          <w:sz w:val="18"/>
          <w:szCs w:val="18"/>
        </w:rPr>
        <w:t>signature</w:t>
      </w:r>
      <w:r w:rsidR="00EE1E8D" w:rsidRPr="0062552D">
        <w:rPr>
          <w:rFonts w:ascii="Times New Roman" w:hAnsi="Times New Roman" w:cs="Times New Roman"/>
          <w:sz w:val="18"/>
          <w:szCs w:val="18"/>
        </w:rPr>
        <w:t xml:space="preserve"> date</w:t>
      </w:r>
      <w:r w:rsidRPr="0062552D">
        <w:rPr>
          <w:rFonts w:ascii="Times New Roman" w:hAnsi="Times New Roman" w:cs="Times New Roman"/>
          <w:sz w:val="18"/>
          <w:szCs w:val="18"/>
        </w:rPr>
        <w:t xml:space="preserve"> to 91 days, </w:t>
      </w:r>
      <w:r w:rsidR="008943FA">
        <w:rPr>
          <w:rFonts w:ascii="Times New Roman" w:hAnsi="Times New Roman" w:cs="Times New Roman"/>
          <w:sz w:val="18"/>
          <w:szCs w:val="18"/>
        </w:rPr>
        <w:t>50% fee 90 to 61</w:t>
      </w:r>
      <w:r w:rsidR="005A2394" w:rsidRPr="0062552D">
        <w:rPr>
          <w:rFonts w:ascii="Times New Roman" w:hAnsi="Times New Roman" w:cs="Times New Roman"/>
          <w:sz w:val="18"/>
          <w:szCs w:val="18"/>
        </w:rPr>
        <w:t xml:space="preserve"> days, </w:t>
      </w:r>
      <w:r w:rsidRPr="0062552D">
        <w:rPr>
          <w:rFonts w:ascii="Times New Roman" w:hAnsi="Times New Roman" w:cs="Times New Roman"/>
          <w:sz w:val="18"/>
          <w:szCs w:val="18"/>
        </w:rPr>
        <w:t xml:space="preserve">75% </w:t>
      </w:r>
      <w:r w:rsidR="00CD0105" w:rsidRPr="0062552D">
        <w:rPr>
          <w:rFonts w:ascii="Times New Roman" w:hAnsi="Times New Roman" w:cs="Times New Roman"/>
          <w:sz w:val="18"/>
          <w:szCs w:val="18"/>
        </w:rPr>
        <w:t xml:space="preserve">fee </w:t>
      </w:r>
      <w:r w:rsidR="005A2394" w:rsidRPr="0062552D">
        <w:rPr>
          <w:rFonts w:ascii="Times New Roman" w:hAnsi="Times New Roman" w:cs="Times New Roman"/>
          <w:sz w:val="18"/>
          <w:szCs w:val="18"/>
        </w:rPr>
        <w:t>6</w:t>
      </w:r>
      <w:r w:rsidR="00CD0105" w:rsidRPr="0062552D">
        <w:rPr>
          <w:rFonts w:ascii="Times New Roman" w:hAnsi="Times New Roman" w:cs="Times New Roman"/>
          <w:sz w:val="18"/>
          <w:szCs w:val="18"/>
        </w:rPr>
        <w:t xml:space="preserve">0 to </w:t>
      </w:r>
      <w:r w:rsidRPr="0062552D">
        <w:rPr>
          <w:rFonts w:ascii="Times New Roman" w:hAnsi="Times New Roman" w:cs="Times New Roman"/>
          <w:sz w:val="18"/>
          <w:szCs w:val="18"/>
        </w:rPr>
        <w:t>31 days,</w:t>
      </w:r>
      <w:r w:rsidR="00CD0105" w:rsidRPr="0062552D">
        <w:rPr>
          <w:rFonts w:ascii="Times New Roman" w:hAnsi="Times New Roman" w:cs="Times New Roman"/>
          <w:sz w:val="18"/>
          <w:szCs w:val="18"/>
        </w:rPr>
        <w:t xml:space="preserve"> and</w:t>
      </w:r>
      <w:r w:rsidRPr="0062552D">
        <w:rPr>
          <w:rFonts w:ascii="Times New Roman" w:hAnsi="Times New Roman" w:cs="Times New Roman"/>
          <w:sz w:val="18"/>
          <w:szCs w:val="18"/>
        </w:rPr>
        <w:t xml:space="preserve"> 100%</w:t>
      </w:r>
      <w:r w:rsidR="00CD0105" w:rsidRPr="0062552D">
        <w:rPr>
          <w:rFonts w:ascii="Times New Roman" w:hAnsi="Times New Roman" w:cs="Times New Roman"/>
          <w:sz w:val="18"/>
          <w:szCs w:val="18"/>
        </w:rPr>
        <w:t xml:space="preserve"> fee 30 to 0 days.</w:t>
      </w:r>
    </w:p>
    <w:p w14:paraId="76A66B59" w14:textId="77777777" w:rsidR="00CD0105" w:rsidRPr="0062552D" w:rsidRDefault="00CD0105" w:rsidP="008B28FE">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Client disclosed their room requirements in th</w:t>
      </w:r>
      <w:r w:rsidR="00E97D04" w:rsidRPr="0062552D">
        <w:rPr>
          <w:rFonts w:ascii="Times New Roman" w:hAnsi="Times New Roman" w:cs="Times New Roman"/>
          <w:sz w:val="18"/>
          <w:szCs w:val="18"/>
        </w:rPr>
        <w:t xml:space="preserve">e </w:t>
      </w:r>
      <w:r w:rsidRPr="0062552D">
        <w:rPr>
          <w:rFonts w:ascii="Times New Roman" w:hAnsi="Times New Roman" w:cs="Times New Roman"/>
          <w:sz w:val="18"/>
          <w:szCs w:val="18"/>
        </w:rPr>
        <w:t>Gallery Reservation Agreement.  Should Client’s requirem</w:t>
      </w:r>
      <w:r w:rsidR="00EE1E8D" w:rsidRPr="0062552D">
        <w:rPr>
          <w:rFonts w:ascii="Times New Roman" w:hAnsi="Times New Roman" w:cs="Times New Roman"/>
          <w:sz w:val="18"/>
          <w:szCs w:val="18"/>
        </w:rPr>
        <w:t>ents change from what was agreed in the Reservation Agreement</w:t>
      </w:r>
      <w:r w:rsidRPr="0062552D">
        <w:rPr>
          <w:rFonts w:ascii="Times New Roman" w:hAnsi="Times New Roman" w:cs="Times New Roman"/>
          <w:sz w:val="18"/>
          <w:szCs w:val="18"/>
        </w:rPr>
        <w:t>, additional fees may apply</w:t>
      </w:r>
      <w:r w:rsidR="00EE1E8D" w:rsidRPr="0062552D">
        <w:rPr>
          <w:rFonts w:ascii="Times New Roman" w:hAnsi="Times New Roman" w:cs="Times New Roman"/>
          <w:sz w:val="18"/>
          <w:szCs w:val="18"/>
        </w:rPr>
        <w:t xml:space="preserve"> and will be discussed and agreed upon by </w:t>
      </w:r>
      <w:r w:rsidR="00650CE1">
        <w:rPr>
          <w:rFonts w:ascii="Times New Roman" w:hAnsi="Times New Roman" w:cs="Times New Roman"/>
          <w:sz w:val="18"/>
          <w:szCs w:val="18"/>
        </w:rPr>
        <w:t>both</w:t>
      </w:r>
      <w:r w:rsidR="00EE1E8D" w:rsidRPr="0062552D">
        <w:rPr>
          <w:rFonts w:ascii="Times New Roman" w:hAnsi="Times New Roman" w:cs="Times New Roman"/>
          <w:sz w:val="18"/>
          <w:szCs w:val="18"/>
        </w:rPr>
        <w:t xml:space="preserve"> parties in advance of the function.</w:t>
      </w:r>
      <w:r w:rsidR="0062552D" w:rsidRPr="0062552D">
        <w:rPr>
          <w:rFonts w:ascii="Times New Roman" w:hAnsi="Times New Roman" w:cs="Times New Roman"/>
          <w:sz w:val="18"/>
          <w:szCs w:val="18"/>
        </w:rPr>
        <w:t xml:space="preserve">  A new Reservations Agreement shall also be executed to document agreed upon services and</w:t>
      </w:r>
      <w:r w:rsidR="008943FA">
        <w:rPr>
          <w:rFonts w:ascii="Times New Roman" w:hAnsi="Times New Roman" w:cs="Times New Roman"/>
          <w:sz w:val="18"/>
          <w:szCs w:val="18"/>
        </w:rPr>
        <w:t xml:space="preserve"> any</w:t>
      </w:r>
      <w:r w:rsidR="0062552D" w:rsidRPr="0062552D">
        <w:rPr>
          <w:rFonts w:ascii="Times New Roman" w:hAnsi="Times New Roman" w:cs="Times New Roman"/>
          <w:sz w:val="18"/>
          <w:szCs w:val="18"/>
        </w:rPr>
        <w:t xml:space="preserve"> associated costs</w:t>
      </w:r>
      <w:r w:rsidR="008943FA">
        <w:rPr>
          <w:rFonts w:ascii="Times New Roman" w:hAnsi="Times New Roman" w:cs="Times New Roman"/>
          <w:sz w:val="18"/>
          <w:szCs w:val="18"/>
        </w:rPr>
        <w:t xml:space="preserve"> for the changes</w:t>
      </w:r>
      <w:r w:rsidR="0062552D" w:rsidRPr="0062552D">
        <w:rPr>
          <w:rFonts w:ascii="Times New Roman" w:hAnsi="Times New Roman" w:cs="Times New Roman"/>
          <w:sz w:val="18"/>
          <w:szCs w:val="18"/>
        </w:rPr>
        <w:t>.</w:t>
      </w:r>
      <w:r w:rsidR="008943FA">
        <w:rPr>
          <w:rFonts w:ascii="Times New Roman" w:hAnsi="Times New Roman" w:cs="Times New Roman"/>
          <w:sz w:val="18"/>
          <w:szCs w:val="18"/>
        </w:rPr>
        <w:t xml:space="preserve">  Note: changes are not accepted until an updated, mutually executed Reservation Agreement is on file.</w:t>
      </w:r>
    </w:p>
    <w:p w14:paraId="697123D9" w14:textId="78242670" w:rsidR="004D07EB" w:rsidRPr="0062552D" w:rsidRDefault="00EE1E8D" w:rsidP="008B28FE">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 xml:space="preserve">Client agrees to pay </w:t>
      </w:r>
      <w:r w:rsidR="00E97D04" w:rsidRPr="0062552D">
        <w:rPr>
          <w:rFonts w:ascii="Times New Roman" w:hAnsi="Times New Roman" w:cs="Times New Roman"/>
          <w:sz w:val="18"/>
          <w:szCs w:val="18"/>
        </w:rPr>
        <w:t xml:space="preserve">all applicable taxes </w:t>
      </w:r>
      <w:r w:rsidR="00AC7ADE">
        <w:rPr>
          <w:rFonts w:ascii="Times New Roman" w:hAnsi="Times New Roman" w:cs="Times New Roman"/>
          <w:sz w:val="18"/>
          <w:szCs w:val="18"/>
        </w:rPr>
        <w:t xml:space="preserve">and gratuities </w:t>
      </w:r>
      <w:r w:rsidR="00E97D04" w:rsidRPr="0062552D">
        <w:rPr>
          <w:rFonts w:ascii="Times New Roman" w:hAnsi="Times New Roman" w:cs="Times New Roman"/>
          <w:sz w:val="18"/>
          <w:szCs w:val="18"/>
        </w:rPr>
        <w:t xml:space="preserve">on </w:t>
      </w:r>
      <w:r w:rsidRPr="0062552D">
        <w:rPr>
          <w:rFonts w:ascii="Times New Roman" w:hAnsi="Times New Roman" w:cs="Times New Roman"/>
          <w:sz w:val="18"/>
          <w:szCs w:val="18"/>
        </w:rPr>
        <w:t>sales and services rendered in connection with the function.</w:t>
      </w:r>
    </w:p>
    <w:p w14:paraId="3479390A" w14:textId="1CC0BBB1" w:rsidR="00E97D04" w:rsidRPr="00236E2D" w:rsidRDefault="00236E2D" w:rsidP="00904A68">
      <w:pPr>
        <w:pStyle w:val="ListParagraph"/>
        <w:numPr>
          <w:ilvl w:val="0"/>
          <w:numId w:val="1"/>
        </w:numPr>
        <w:spacing w:after="0"/>
        <w:rPr>
          <w:rFonts w:ascii="Times New Roman" w:hAnsi="Times New Roman" w:cs="Times New Roman"/>
          <w:sz w:val="18"/>
          <w:szCs w:val="18"/>
        </w:rPr>
      </w:pPr>
      <w:r w:rsidRPr="00236E2D">
        <w:rPr>
          <w:rFonts w:ascii="Times New Roman" w:hAnsi="Times New Roman" w:cs="Times New Roman"/>
          <w:sz w:val="18"/>
          <w:szCs w:val="18"/>
        </w:rPr>
        <w:t xml:space="preserve">Only licensed caterers may serve food at the Gallery.  Client is not permitted to </w:t>
      </w:r>
      <w:r w:rsidR="00A25E2B">
        <w:rPr>
          <w:rFonts w:ascii="Times New Roman" w:hAnsi="Times New Roman" w:cs="Times New Roman"/>
          <w:sz w:val="18"/>
          <w:szCs w:val="18"/>
        </w:rPr>
        <w:t>bring any other food or beverages into the Gallery</w:t>
      </w:r>
      <w:r>
        <w:rPr>
          <w:rFonts w:ascii="Times New Roman" w:hAnsi="Times New Roman" w:cs="Times New Roman"/>
          <w:sz w:val="18"/>
          <w:szCs w:val="18"/>
        </w:rPr>
        <w:t>.</w:t>
      </w:r>
    </w:p>
    <w:p w14:paraId="298DFC1E" w14:textId="73B2402A" w:rsidR="00EE1E8D" w:rsidRPr="0062552D" w:rsidRDefault="0028767C" w:rsidP="00904A68">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Beverage</w:t>
      </w:r>
      <w:r w:rsidR="005A2394" w:rsidRPr="0062552D">
        <w:rPr>
          <w:rFonts w:ascii="Times New Roman" w:hAnsi="Times New Roman" w:cs="Times New Roman"/>
          <w:sz w:val="18"/>
          <w:szCs w:val="18"/>
        </w:rPr>
        <w:t xml:space="preserve"> service must be provided by licensed </w:t>
      </w:r>
      <w:r w:rsidR="00D85C98">
        <w:rPr>
          <w:rFonts w:ascii="Times New Roman" w:hAnsi="Times New Roman" w:cs="Times New Roman"/>
          <w:sz w:val="18"/>
          <w:szCs w:val="18"/>
        </w:rPr>
        <w:t xml:space="preserve">Gallery </w:t>
      </w:r>
      <w:r w:rsidR="005A2394" w:rsidRPr="0062552D">
        <w:rPr>
          <w:rFonts w:ascii="Times New Roman" w:hAnsi="Times New Roman" w:cs="Times New Roman"/>
          <w:sz w:val="18"/>
          <w:szCs w:val="18"/>
        </w:rPr>
        <w:t xml:space="preserve">bartenders.  </w:t>
      </w:r>
      <w:r w:rsidR="0062552D" w:rsidRPr="0062552D">
        <w:rPr>
          <w:rFonts w:ascii="Times New Roman" w:hAnsi="Times New Roman" w:cs="Times New Roman"/>
          <w:sz w:val="18"/>
          <w:szCs w:val="18"/>
        </w:rPr>
        <w:t xml:space="preserve">Client is not permitted to either provide beverages for the function or </w:t>
      </w:r>
      <w:r w:rsidR="00EE1E8D" w:rsidRPr="0062552D">
        <w:rPr>
          <w:rFonts w:ascii="Times New Roman" w:hAnsi="Times New Roman" w:cs="Times New Roman"/>
          <w:sz w:val="18"/>
          <w:szCs w:val="18"/>
        </w:rPr>
        <w:t>leave the Gallery wit</w:t>
      </w:r>
      <w:r w:rsidR="005A2394" w:rsidRPr="0062552D">
        <w:rPr>
          <w:rFonts w:ascii="Times New Roman" w:hAnsi="Times New Roman" w:cs="Times New Roman"/>
          <w:sz w:val="18"/>
          <w:szCs w:val="18"/>
        </w:rPr>
        <w:t>h</w:t>
      </w:r>
      <w:r w:rsidR="00EE1E8D" w:rsidRPr="0062552D">
        <w:rPr>
          <w:rFonts w:ascii="Times New Roman" w:hAnsi="Times New Roman" w:cs="Times New Roman"/>
          <w:sz w:val="18"/>
          <w:szCs w:val="18"/>
        </w:rPr>
        <w:t xml:space="preserve"> alcoholic beverages</w:t>
      </w:r>
      <w:r w:rsidR="005A2394" w:rsidRPr="0062552D">
        <w:rPr>
          <w:rFonts w:ascii="Times New Roman" w:hAnsi="Times New Roman" w:cs="Times New Roman"/>
          <w:sz w:val="18"/>
          <w:szCs w:val="18"/>
        </w:rPr>
        <w:t xml:space="preserve"> at any time during or after the function</w:t>
      </w:r>
      <w:r w:rsidR="008943FA">
        <w:rPr>
          <w:rFonts w:ascii="Times New Roman" w:hAnsi="Times New Roman" w:cs="Times New Roman"/>
          <w:sz w:val="18"/>
          <w:szCs w:val="18"/>
        </w:rPr>
        <w:t xml:space="preserve">.  </w:t>
      </w:r>
      <w:r w:rsidR="00EE1E8D" w:rsidRPr="0062552D">
        <w:rPr>
          <w:rFonts w:ascii="Times New Roman" w:hAnsi="Times New Roman" w:cs="Times New Roman"/>
          <w:sz w:val="18"/>
          <w:szCs w:val="18"/>
        </w:rPr>
        <w:t>Gallery reserves the right to refuse beverage service to any guest at the Gallery’s discretion.</w:t>
      </w:r>
    </w:p>
    <w:p w14:paraId="470DC950" w14:textId="7E8AD61C" w:rsidR="00E97D04" w:rsidRPr="0062552D" w:rsidRDefault="00E97D04" w:rsidP="00EE1E8D">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Services arranged by Client with a caterer</w:t>
      </w:r>
      <w:r w:rsidR="0028767C" w:rsidRPr="0062552D">
        <w:rPr>
          <w:rFonts w:ascii="Times New Roman" w:hAnsi="Times New Roman" w:cs="Times New Roman"/>
          <w:sz w:val="18"/>
          <w:szCs w:val="18"/>
        </w:rPr>
        <w:t xml:space="preserve"> represent</w:t>
      </w:r>
      <w:r w:rsidRPr="0062552D">
        <w:rPr>
          <w:rFonts w:ascii="Times New Roman" w:hAnsi="Times New Roman" w:cs="Times New Roman"/>
          <w:sz w:val="18"/>
          <w:szCs w:val="18"/>
        </w:rPr>
        <w:t xml:space="preserve"> an agreement directly between Client and the service provider.  Client is encouraged to </w:t>
      </w:r>
      <w:r w:rsidR="0028767C" w:rsidRPr="0062552D">
        <w:rPr>
          <w:rFonts w:ascii="Times New Roman" w:hAnsi="Times New Roman" w:cs="Times New Roman"/>
          <w:sz w:val="18"/>
          <w:szCs w:val="18"/>
        </w:rPr>
        <w:t xml:space="preserve">clearly specify their requirements and </w:t>
      </w:r>
      <w:r w:rsidRPr="0062552D">
        <w:rPr>
          <w:rFonts w:ascii="Times New Roman" w:hAnsi="Times New Roman" w:cs="Times New Roman"/>
          <w:sz w:val="18"/>
          <w:szCs w:val="18"/>
        </w:rPr>
        <w:t xml:space="preserve">closely review </w:t>
      </w:r>
      <w:r w:rsidR="0028767C" w:rsidRPr="0062552D">
        <w:rPr>
          <w:rFonts w:ascii="Times New Roman" w:hAnsi="Times New Roman" w:cs="Times New Roman"/>
          <w:sz w:val="18"/>
          <w:szCs w:val="18"/>
        </w:rPr>
        <w:t xml:space="preserve">all </w:t>
      </w:r>
      <w:r w:rsidR="00DB3700">
        <w:rPr>
          <w:rFonts w:ascii="Times New Roman" w:hAnsi="Times New Roman" w:cs="Times New Roman"/>
          <w:sz w:val="18"/>
          <w:szCs w:val="18"/>
        </w:rPr>
        <w:t>agreements reached with their</w:t>
      </w:r>
      <w:r w:rsidRPr="0062552D">
        <w:rPr>
          <w:rFonts w:ascii="Times New Roman" w:hAnsi="Times New Roman" w:cs="Times New Roman"/>
          <w:sz w:val="18"/>
          <w:szCs w:val="18"/>
        </w:rPr>
        <w:t xml:space="preserve"> provider.</w:t>
      </w:r>
    </w:p>
    <w:p w14:paraId="76F0E7AA" w14:textId="77777777" w:rsidR="005A2394" w:rsidRPr="0062552D" w:rsidRDefault="005A2394" w:rsidP="005A2394">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Food and beverages are only allowed in designated areas of the Gallery.</w:t>
      </w:r>
    </w:p>
    <w:p w14:paraId="12F44A4A" w14:textId="77777777" w:rsidR="0028767C" w:rsidRPr="0062552D" w:rsidRDefault="0028767C" w:rsidP="0028767C">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Any damage to function room, equipment, tables, chairs, or any other Gallery property, including vehicles</w:t>
      </w:r>
      <w:r w:rsidRPr="0062552D">
        <w:rPr>
          <w:rFonts w:ascii="Times New Roman" w:hAnsi="Times New Roman" w:cs="Times New Roman"/>
          <w:color w:val="0070C0"/>
          <w:sz w:val="18"/>
          <w:szCs w:val="18"/>
        </w:rPr>
        <w:t xml:space="preserve"> </w:t>
      </w:r>
      <w:r w:rsidRPr="0062552D">
        <w:rPr>
          <w:rFonts w:ascii="Times New Roman" w:hAnsi="Times New Roman" w:cs="Times New Roman"/>
          <w:sz w:val="18"/>
          <w:szCs w:val="18"/>
        </w:rPr>
        <w:t>will be billed to the client.</w:t>
      </w:r>
    </w:p>
    <w:p w14:paraId="40D2B127" w14:textId="77777777" w:rsidR="0028767C" w:rsidRPr="0062552D" w:rsidRDefault="0028767C" w:rsidP="0028767C">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All gue</w:t>
      </w:r>
      <w:r w:rsidR="006A7DE2" w:rsidRPr="0062552D">
        <w:rPr>
          <w:rFonts w:ascii="Times New Roman" w:hAnsi="Times New Roman" w:cs="Times New Roman"/>
          <w:sz w:val="18"/>
          <w:szCs w:val="18"/>
        </w:rPr>
        <w:t>sts must not go beyond the exhibit barriers</w:t>
      </w:r>
      <w:r w:rsidRPr="0062552D">
        <w:rPr>
          <w:rFonts w:ascii="Times New Roman" w:hAnsi="Times New Roman" w:cs="Times New Roman"/>
          <w:sz w:val="18"/>
          <w:szCs w:val="18"/>
        </w:rPr>
        <w:t xml:space="preserve"> or touch cars or displays: violation will results in expulsion of the guest from the Gallery</w:t>
      </w:r>
    </w:p>
    <w:p w14:paraId="6DE30ED0" w14:textId="548FC236" w:rsidR="0028767C" w:rsidRPr="0062552D" w:rsidRDefault="0028767C" w:rsidP="0028767C">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Children must be accompanied by an adult</w:t>
      </w:r>
      <w:r w:rsidR="005A5875">
        <w:rPr>
          <w:rFonts w:ascii="Times New Roman" w:hAnsi="Times New Roman" w:cs="Times New Roman"/>
          <w:sz w:val="18"/>
          <w:szCs w:val="18"/>
        </w:rPr>
        <w:t xml:space="preserve"> at all times</w:t>
      </w:r>
      <w:r w:rsidRPr="0062552D">
        <w:rPr>
          <w:rFonts w:ascii="Times New Roman" w:hAnsi="Times New Roman" w:cs="Times New Roman"/>
          <w:sz w:val="18"/>
          <w:szCs w:val="18"/>
        </w:rPr>
        <w:t xml:space="preserve"> when outside of the function area.</w:t>
      </w:r>
    </w:p>
    <w:p w14:paraId="3ABC461C" w14:textId="06402995" w:rsidR="008B28FE" w:rsidRDefault="00EE104D" w:rsidP="008B28FE">
      <w:pPr>
        <w:pStyle w:val="ListParagraph"/>
        <w:numPr>
          <w:ilvl w:val="0"/>
          <w:numId w:val="1"/>
        </w:numPr>
        <w:spacing w:after="0"/>
        <w:rPr>
          <w:rFonts w:ascii="Times New Roman" w:hAnsi="Times New Roman" w:cs="Times New Roman"/>
          <w:sz w:val="18"/>
          <w:szCs w:val="18"/>
        </w:rPr>
      </w:pPr>
      <w:r>
        <w:rPr>
          <w:rFonts w:ascii="Times New Roman" w:hAnsi="Times New Roman" w:cs="Times New Roman"/>
          <w:sz w:val="18"/>
          <w:szCs w:val="18"/>
        </w:rPr>
        <w:t>Smoking is not</w:t>
      </w:r>
      <w:r w:rsidR="0028767C" w:rsidRPr="0062552D">
        <w:rPr>
          <w:rFonts w:ascii="Times New Roman" w:hAnsi="Times New Roman" w:cs="Times New Roman"/>
          <w:sz w:val="18"/>
          <w:szCs w:val="18"/>
        </w:rPr>
        <w:t xml:space="preserve"> allowed </w:t>
      </w:r>
      <w:r w:rsidR="005A5875">
        <w:rPr>
          <w:rFonts w:ascii="Times New Roman" w:hAnsi="Times New Roman" w:cs="Times New Roman"/>
          <w:sz w:val="18"/>
          <w:szCs w:val="18"/>
        </w:rPr>
        <w:t>in any area inside the Gallery or</w:t>
      </w:r>
      <w:r w:rsidR="00650CE1">
        <w:rPr>
          <w:rFonts w:ascii="Times New Roman" w:hAnsi="Times New Roman" w:cs="Times New Roman"/>
          <w:sz w:val="18"/>
          <w:szCs w:val="18"/>
        </w:rPr>
        <w:t xml:space="preserve"> near the entrance</w:t>
      </w:r>
      <w:r w:rsidR="005A5875">
        <w:rPr>
          <w:rFonts w:ascii="Times New Roman" w:hAnsi="Times New Roman" w:cs="Times New Roman"/>
          <w:sz w:val="18"/>
          <w:szCs w:val="18"/>
        </w:rPr>
        <w:t xml:space="preserve"> door</w:t>
      </w:r>
      <w:r w:rsidR="00650CE1">
        <w:rPr>
          <w:rFonts w:ascii="Times New Roman" w:hAnsi="Times New Roman" w:cs="Times New Roman"/>
          <w:sz w:val="18"/>
          <w:szCs w:val="18"/>
        </w:rPr>
        <w:t>.  Smoking is only permitted</w:t>
      </w:r>
      <w:r w:rsidR="005A5875">
        <w:rPr>
          <w:rFonts w:ascii="Times New Roman" w:hAnsi="Times New Roman" w:cs="Times New Roman"/>
          <w:sz w:val="18"/>
          <w:szCs w:val="18"/>
        </w:rPr>
        <w:t xml:space="preserve"> on the patio </w:t>
      </w:r>
      <w:proofErr w:type="gramStart"/>
      <w:r w:rsidR="005A5875">
        <w:rPr>
          <w:rFonts w:ascii="Times New Roman" w:hAnsi="Times New Roman" w:cs="Times New Roman"/>
          <w:sz w:val="18"/>
          <w:szCs w:val="18"/>
        </w:rPr>
        <w:t xml:space="preserve">and </w:t>
      </w:r>
      <w:r w:rsidR="00650CE1">
        <w:rPr>
          <w:rFonts w:ascii="Times New Roman" w:hAnsi="Times New Roman" w:cs="Times New Roman"/>
          <w:sz w:val="18"/>
          <w:szCs w:val="18"/>
        </w:rPr>
        <w:t xml:space="preserve"> where</w:t>
      </w:r>
      <w:proofErr w:type="gramEnd"/>
      <w:r w:rsidR="00650CE1">
        <w:rPr>
          <w:rFonts w:ascii="Times New Roman" w:hAnsi="Times New Roman" w:cs="Times New Roman"/>
          <w:sz w:val="18"/>
          <w:szCs w:val="18"/>
        </w:rPr>
        <w:t xml:space="preserve"> there are smoking receptacles</w:t>
      </w:r>
      <w:r w:rsidR="005A2394" w:rsidRPr="0062552D">
        <w:rPr>
          <w:rFonts w:ascii="Times New Roman" w:hAnsi="Times New Roman" w:cs="Times New Roman"/>
          <w:sz w:val="18"/>
          <w:szCs w:val="18"/>
        </w:rPr>
        <w:t>.</w:t>
      </w:r>
    </w:p>
    <w:p w14:paraId="63DA8672" w14:textId="7CC0332E" w:rsidR="009B449A" w:rsidRDefault="009B449A" w:rsidP="008B28FE">
      <w:pPr>
        <w:pStyle w:val="ListParagraph"/>
        <w:numPr>
          <w:ilvl w:val="0"/>
          <w:numId w:val="1"/>
        </w:numPr>
        <w:spacing w:after="0"/>
        <w:rPr>
          <w:rFonts w:ascii="Times New Roman" w:hAnsi="Times New Roman" w:cs="Times New Roman"/>
          <w:sz w:val="18"/>
          <w:szCs w:val="18"/>
        </w:rPr>
      </w:pPr>
      <w:r>
        <w:rPr>
          <w:rFonts w:ascii="Times New Roman" w:hAnsi="Times New Roman" w:cs="Times New Roman"/>
          <w:sz w:val="18"/>
          <w:szCs w:val="18"/>
        </w:rPr>
        <w:t xml:space="preserve">Clients and their guest may not </w:t>
      </w:r>
      <w:r w:rsidR="00521617">
        <w:rPr>
          <w:rFonts w:ascii="Times New Roman" w:hAnsi="Times New Roman" w:cs="Times New Roman"/>
          <w:sz w:val="18"/>
          <w:szCs w:val="18"/>
        </w:rPr>
        <w:t xml:space="preserve">sit, </w:t>
      </w:r>
      <w:r>
        <w:rPr>
          <w:rFonts w:ascii="Times New Roman" w:hAnsi="Times New Roman" w:cs="Times New Roman"/>
          <w:sz w:val="18"/>
          <w:szCs w:val="18"/>
        </w:rPr>
        <w:t xml:space="preserve">eat or drink in </w:t>
      </w:r>
      <w:r w:rsidR="00521617">
        <w:rPr>
          <w:rFonts w:ascii="Times New Roman" w:hAnsi="Times New Roman" w:cs="Times New Roman"/>
          <w:sz w:val="18"/>
          <w:szCs w:val="18"/>
        </w:rPr>
        <w:t xml:space="preserve">the </w:t>
      </w:r>
      <w:r>
        <w:rPr>
          <w:rFonts w:ascii="Times New Roman" w:hAnsi="Times New Roman" w:cs="Times New Roman"/>
          <w:sz w:val="18"/>
          <w:szCs w:val="18"/>
        </w:rPr>
        <w:t>automobiles</w:t>
      </w:r>
      <w:r w:rsidR="00EE104D">
        <w:rPr>
          <w:rFonts w:ascii="Times New Roman" w:hAnsi="Times New Roman" w:cs="Times New Roman"/>
          <w:sz w:val="18"/>
          <w:szCs w:val="18"/>
        </w:rPr>
        <w:t>.  Only speci</w:t>
      </w:r>
      <w:r w:rsidR="00650CE1">
        <w:rPr>
          <w:rFonts w:ascii="Times New Roman" w:hAnsi="Times New Roman" w:cs="Times New Roman"/>
          <w:sz w:val="18"/>
          <w:szCs w:val="18"/>
        </w:rPr>
        <w:t xml:space="preserve">fically designated </w:t>
      </w:r>
      <w:r w:rsidR="00EE104D">
        <w:rPr>
          <w:rFonts w:ascii="Times New Roman" w:hAnsi="Times New Roman" w:cs="Times New Roman"/>
          <w:sz w:val="18"/>
          <w:szCs w:val="18"/>
        </w:rPr>
        <w:t xml:space="preserve">automobiles may be sat in </w:t>
      </w:r>
      <w:r w:rsidR="00650CE1">
        <w:rPr>
          <w:rFonts w:ascii="Times New Roman" w:hAnsi="Times New Roman" w:cs="Times New Roman"/>
          <w:sz w:val="18"/>
          <w:szCs w:val="18"/>
        </w:rPr>
        <w:t>for photo opportunities.</w:t>
      </w:r>
    </w:p>
    <w:p w14:paraId="7BAA8E68" w14:textId="77777777" w:rsidR="00283ED0" w:rsidRPr="00283ED0" w:rsidRDefault="00283ED0" w:rsidP="00283ED0">
      <w:pPr>
        <w:spacing w:after="0"/>
        <w:rPr>
          <w:rFonts w:ascii="Times New Roman" w:hAnsi="Times New Roman" w:cs="Times New Roman"/>
          <w:sz w:val="18"/>
          <w:szCs w:val="18"/>
        </w:rPr>
      </w:pPr>
    </w:p>
    <w:p w14:paraId="74785608" w14:textId="6E16CC5A" w:rsidR="003F443F" w:rsidRPr="003F443F" w:rsidRDefault="003F443F" w:rsidP="003F443F">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In the event that the room selected would not be available for use, Gallery and Client agree to discuss mutually agreeable arrangements to host the function in another area of Gallery.</w:t>
      </w:r>
    </w:p>
    <w:p w14:paraId="21583A15" w14:textId="1F2BB7DB" w:rsidR="00652E91" w:rsidRPr="0062552D" w:rsidRDefault="00652E91" w:rsidP="00652E91">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 xml:space="preserve">All equipment, decorations, etc…require Gallery approval.  </w:t>
      </w:r>
      <w:r w:rsidR="00EE104D">
        <w:rPr>
          <w:rFonts w:ascii="Times New Roman" w:hAnsi="Times New Roman" w:cs="Times New Roman"/>
          <w:sz w:val="18"/>
          <w:szCs w:val="18"/>
        </w:rPr>
        <w:t xml:space="preserve">Candles must have a covered </w:t>
      </w:r>
      <w:r w:rsidR="005A5875">
        <w:rPr>
          <w:rFonts w:ascii="Times New Roman" w:hAnsi="Times New Roman" w:cs="Times New Roman"/>
          <w:sz w:val="18"/>
          <w:szCs w:val="18"/>
        </w:rPr>
        <w:t>flame and no confetti or sparkles in the event room</w:t>
      </w:r>
      <w:r w:rsidR="00EE104D">
        <w:rPr>
          <w:rFonts w:ascii="Times New Roman" w:hAnsi="Times New Roman" w:cs="Times New Roman"/>
          <w:sz w:val="18"/>
          <w:szCs w:val="18"/>
        </w:rPr>
        <w:t>.  F</w:t>
      </w:r>
      <w:r w:rsidRPr="0062552D">
        <w:rPr>
          <w:rFonts w:ascii="Times New Roman" w:hAnsi="Times New Roman" w:cs="Times New Roman"/>
          <w:sz w:val="18"/>
          <w:szCs w:val="18"/>
        </w:rPr>
        <w:t>og or smoke machines are not permitted.  Items may not be hung or secured in any way that would mar any surface, including function room posts, beams and walls.  Tape is not permitted on any Gallery surface.</w:t>
      </w:r>
      <w:r w:rsidR="005A5875">
        <w:rPr>
          <w:rFonts w:ascii="Times New Roman" w:hAnsi="Times New Roman" w:cs="Times New Roman"/>
          <w:sz w:val="18"/>
          <w:szCs w:val="18"/>
        </w:rPr>
        <w:t xml:space="preserve"> A $250 cleaning fee will be assessed should extensive clean-up be required.</w:t>
      </w:r>
    </w:p>
    <w:p w14:paraId="63928040" w14:textId="77777777" w:rsidR="00652E91" w:rsidRPr="0062552D" w:rsidRDefault="00652E91" w:rsidP="0028767C">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The Client absolve</w:t>
      </w:r>
      <w:r w:rsidR="0028767C" w:rsidRPr="0062552D">
        <w:rPr>
          <w:rFonts w:ascii="Times New Roman" w:hAnsi="Times New Roman" w:cs="Times New Roman"/>
          <w:sz w:val="18"/>
          <w:szCs w:val="18"/>
        </w:rPr>
        <w:t>s and agrees to hold Gallery, its Staff, Board of Directors and Volunteers</w:t>
      </w:r>
      <w:r w:rsidRPr="0062552D">
        <w:rPr>
          <w:rFonts w:ascii="Times New Roman" w:hAnsi="Times New Roman" w:cs="Times New Roman"/>
          <w:sz w:val="18"/>
          <w:szCs w:val="18"/>
        </w:rPr>
        <w:t xml:space="preserve"> harmless from any and all damage, which may be sus</w:t>
      </w:r>
      <w:r w:rsidR="007F4563">
        <w:rPr>
          <w:rFonts w:ascii="Times New Roman" w:hAnsi="Times New Roman" w:cs="Times New Roman"/>
          <w:sz w:val="18"/>
          <w:szCs w:val="18"/>
        </w:rPr>
        <w:t>tained by equipment or property of the Gallery</w:t>
      </w:r>
      <w:r w:rsidRPr="0062552D">
        <w:rPr>
          <w:rFonts w:ascii="Times New Roman" w:hAnsi="Times New Roman" w:cs="Times New Roman"/>
          <w:sz w:val="18"/>
          <w:szCs w:val="18"/>
        </w:rPr>
        <w:t>.  Any items left at the Gallery are not covered by the Gallery insurance policy.</w:t>
      </w:r>
    </w:p>
    <w:p w14:paraId="064EFC2F" w14:textId="77777777" w:rsidR="00652E91" w:rsidRPr="0062552D" w:rsidRDefault="00652E91" w:rsidP="00652E91">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 xml:space="preserve">In consideration of the participation of the Client, The Gallery along with its governing bodies, officers, volunteers and staff are totally released from any liability of any kind or character </w:t>
      </w:r>
      <w:r w:rsidR="000D6340" w:rsidRPr="0062552D">
        <w:rPr>
          <w:rFonts w:ascii="Times New Roman" w:hAnsi="Times New Roman" w:cs="Times New Roman"/>
          <w:sz w:val="18"/>
          <w:szCs w:val="18"/>
        </w:rPr>
        <w:t>that may be incurred in connection with said function.</w:t>
      </w:r>
    </w:p>
    <w:p w14:paraId="1F2D3DE4" w14:textId="07E1EC1F" w:rsidR="00327C0F" w:rsidRPr="0062552D" w:rsidRDefault="007F42B9" w:rsidP="00327C0F">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The Gallery shall be held harmless for any cost incurred due to the cancellation of the Client’s function by the Gallery due to an “act of nature.”  This may include but is not limited to: tornado, fire, flooding, severe weather or power outages.  If this occurs, the</w:t>
      </w:r>
      <w:r w:rsidR="006A7DE2" w:rsidRPr="0062552D">
        <w:rPr>
          <w:rFonts w:ascii="Times New Roman" w:hAnsi="Times New Roman" w:cs="Times New Roman"/>
          <w:sz w:val="18"/>
          <w:szCs w:val="18"/>
        </w:rPr>
        <w:t xml:space="preserve"> Gallery will refund in full any</w:t>
      </w:r>
      <w:r w:rsidRPr="0062552D">
        <w:rPr>
          <w:rFonts w:ascii="Times New Roman" w:hAnsi="Times New Roman" w:cs="Times New Roman"/>
          <w:sz w:val="18"/>
          <w:szCs w:val="18"/>
        </w:rPr>
        <w:t xml:space="preserve"> Gallery deposits.  </w:t>
      </w:r>
      <w:r w:rsidR="00327C0F" w:rsidRPr="0062552D">
        <w:rPr>
          <w:rFonts w:ascii="Times New Roman" w:hAnsi="Times New Roman" w:cs="Times New Roman"/>
          <w:sz w:val="18"/>
          <w:szCs w:val="18"/>
        </w:rPr>
        <w:t xml:space="preserve">Any deposits for </w:t>
      </w:r>
      <w:r w:rsidR="00DB3700">
        <w:rPr>
          <w:rFonts w:ascii="Times New Roman" w:hAnsi="Times New Roman" w:cs="Times New Roman"/>
          <w:sz w:val="18"/>
          <w:szCs w:val="18"/>
        </w:rPr>
        <w:t xml:space="preserve">catering </w:t>
      </w:r>
      <w:r w:rsidR="00327C0F" w:rsidRPr="0062552D">
        <w:rPr>
          <w:rFonts w:ascii="Times New Roman" w:hAnsi="Times New Roman" w:cs="Times New Roman"/>
          <w:sz w:val="18"/>
          <w:szCs w:val="18"/>
        </w:rPr>
        <w:t>are between the Client and the caterer.</w:t>
      </w:r>
    </w:p>
    <w:p w14:paraId="25AC0AC1" w14:textId="012C2932" w:rsidR="007F42B9" w:rsidRPr="0062552D" w:rsidRDefault="007F42B9" w:rsidP="007F42B9">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If for any reason a state of emergency is declared by the federal, state, county or city governments requiring the closure of business, the Gallery shall not be held liable for any costs or losses of said function by the Client.  In the case of closure the Gallery will refund in full any Gallery deposits.  Any deposits for catering</w:t>
      </w:r>
      <w:r w:rsidR="005E6DB9" w:rsidRPr="0062552D">
        <w:rPr>
          <w:rFonts w:ascii="Times New Roman" w:hAnsi="Times New Roman" w:cs="Times New Roman"/>
          <w:sz w:val="18"/>
          <w:szCs w:val="18"/>
        </w:rPr>
        <w:t xml:space="preserve"> </w:t>
      </w:r>
      <w:r w:rsidRPr="0062552D">
        <w:rPr>
          <w:rFonts w:ascii="Times New Roman" w:hAnsi="Times New Roman" w:cs="Times New Roman"/>
          <w:sz w:val="18"/>
          <w:szCs w:val="18"/>
        </w:rPr>
        <w:t>are between the Client and the caterer.</w:t>
      </w:r>
    </w:p>
    <w:p w14:paraId="5425470F" w14:textId="77777777" w:rsidR="00DA5535" w:rsidRPr="0062552D" w:rsidRDefault="007F42B9" w:rsidP="00DA5535">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If for any reason legal action would need to be taken to enforce this agreement, all lawsuits shall be litigated in the Circuit or Superior Courts of Brown County, Wisconsin.  If any legal action occurs due to a disagreement of these terms, collection of account balances or for any other reason, the Client shall pay all Gallery related legal fees, court costs and any other expenses incurred.</w:t>
      </w:r>
    </w:p>
    <w:p w14:paraId="3523E616" w14:textId="7787F563" w:rsidR="00DA5535" w:rsidRDefault="00DA5535" w:rsidP="00DA5535">
      <w:pPr>
        <w:pStyle w:val="ListParagraph"/>
        <w:numPr>
          <w:ilvl w:val="0"/>
          <w:numId w:val="1"/>
        </w:numPr>
        <w:spacing w:after="0"/>
        <w:rPr>
          <w:rFonts w:ascii="Times New Roman" w:hAnsi="Times New Roman" w:cs="Times New Roman"/>
          <w:sz w:val="18"/>
          <w:szCs w:val="18"/>
        </w:rPr>
      </w:pPr>
      <w:r w:rsidRPr="0062552D">
        <w:rPr>
          <w:rFonts w:ascii="Times New Roman" w:hAnsi="Times New Roman" w:cs="Times New Roman"/>
          <w:sz w:val="18"/>
          <w:szCs w:val="18"/>
        </w:rPr>
        <w:t xml:space="preserve">Gallery agrees the following services are included in the </w:t>
      </w:r>
      <w:proofErr w:type="gramStart"/>
      <w:r w:rsidRPr="0062552D">
        <w:rPr>
          <w:rFonts w:ascii="Times New Roman" w:hAnsi="Times New Roman" w:cs="Times New Roman"/>
          <w:sz w:val="18"/>
          <w:szCs w:val="18"/>
        </w:rPr>
        <w:t>agreed</w:t>
      </w:r>
      <w:proofErr w:type="gramEnd"/>
      <w:r w:rsidRPr="0062552D">
        <w:rPr>
          <w:rFonts w:ascii="Times New Roman" w:hAnsi="Times New Roman" w:cs="Times New Roman"/>
          <w:sz w:val="18"/>
          <w:szCs w:val="18"/>
        </w:rPr>
        <w:t xml:space="preserve"> upon function room rental rate:</w:t>
      </w:r>
      <w:r w:rsidR="00B6206C" w:rsidRPr="0062552D">
        <w:rPr>
          <w:rFonts w:ascii="Times New Roman" w:hAnsi="Times New Roman" w:cs="Times New Roman"/>
          <w:sz w:val="18"/>
          <w:szCs w:val="18"/>
        </w:rPr>
        <w:t xml:space="preserve"> room setup,</w:t>
      </w:r>
      <w:r w:rsidRPr="0062552D">
        <w:rPr>
          <w:rFonts w:ascii="Times New Roman" w:hAnsi="Times New Roman" w:cs="Times New Roman"/>
          <w:sz w:val="18"/>
          <w:szCs w:val="18"/>
        </w:rPr>
        <w:t xml:space="preserve"> </w:t>
      </w:r>
      <w:r w:rsidR="00DF30FC">
        <w:rPr>
          <w:rFonts w:ascii="Times New Roman" w:hAnsi="Times New Roman" w:cs="Times New Roman"/>
          <w:sz w:val="18"/>
          <w:szCs w:val="18"/>
        </w:rPr>
        <w:t xml:space="preserve">tables, </w:t>
      </w:r>
      <w:r w:rsidR="00DE10E7">
        <w:rPr>
          <w:rFonts w:ascii="Times New Roman" w:hAnsi="Times New Roman" w:cs="Times New Roman"/>
          <w:sz w:val="18"/>
          <w:szCs w:val="18"/>
        </w:rPr>
        <w:t>table cloths</w:t>
      </w:r>
      <w:r w:rsidR="0021778C">
        <w:rPr>
          <w:rFonts w:ascii="Times New Roman" w:hAnsi="Times New Roman" w:cs="Times New Roman"/>
          <w:sz w:val="18"/>
          <w:szCs w:val="18"/>
        </w:rPr>
        <w:t xml:space="preserve"> (black</w:t>
      </w:r>
      <w:r w:rsidR="00DB1B85">
        <w:rPr>
          <w:rFonts w:ascii="Times New Roman" w:hAnsi="Times New Roman" w:cs="Times New Roman"/>
          <w:sz w:val="18"/>
          <w:szCs w:val="18"/>
        </w:rPr>
        <w:t>)</w:t>
      </w:r>
      <w:r w:rsidR="00DE10E7">
        <w:rPr>
          <w:rFonts w:ascii="Times New Roman" w:hAnsi="Times New Roman" w:cs="Times New Roman"/>
          <w:sz w:val="18"/>
          <w:szCs w:val="18"/>
        </w:rPr>
        <w:t xml:space="preserve">, </w:t>
      </w:r>
      <w:r w:rsidR="00DF30FC">
        <w:rPr>
          <w:rFonts w:ascii="Times New Roman" w:hAnsi="Times New Roman" w:cs="Times New Roman"/>
          <w:sz w:val="18"/>
          <w:szCs w:val="18"/>
        </w:rPr>
        <w:t xml:space="preserve">chairs, audio </w:t>
      </w:r>
      <w:r w:rsidR="00B6206C" w:rsidRPr="0062552D">
        <w:rPr>
          <w:rFonts w:ascii="Times New Roman" w:hAnsi="Times New Roman" w:cs="Times New Roman"/>
          <w:sz w:val="18"/>
          <w:szCs w:val="18"/>
        </w:rPr>
        <w:t xml:space="preserve">visual equipment </w:t>
      </w:r>
      <w:r w:rsidR="002C40EA">
        <w:rPr>
          <w:rFonts w:ascii="Times New Roman" w:hAnsi="Times New Roman" w:cs="Times New Roman"/>
          <w:sz w:val="18"/>
          <w:szCs w:val="18"/>
        </w:rPr>
        <w:t>(not including laptops</w:t>
      </w:r>
      <w:r w:rsidR="00DB1B85">
        <w:rPr>
          <w:rFonts w:ascii="Times New Roman" w:hAnsi="Times New Roman" w:cs="Times New Roman"/>
          <w:sz w:val="18"/>
          <w:szCs w:val="18"/>
        </w:rPr>
        <w:t xml:space="preserve">, </w:t>
      </w:r>
      <w:proofErr w:type="spellStart"/>
      <w:r w:rsidR="00DB1B85">
        <w:rPr>
          <w:rFonts w:ascii="Times New Roman" w:hAnsi="Times New Roman" w:cs="Times New Roman"/>
          <w:sz w:val="18"/>
          <w:szCs w:val="18"/>
        </w:rPr>
        <w:t>ipads</w:t>
      </w:r>
      <w:proofErr w:type="spellEnd"/>
      <w:r w:rsidR="002C40EA">
        <w:rPr>
          <w:rFonts w:ascii="Times New Roman" w:hAnsi="Times New Roman" w:cs="Times New Roman"/>
          <w:sz w:val="18"/>
          <w:szCs w:val="18"/>
        </w:rPr>
        <w:t xml:space="preserve"> or </w:t>
      </w:r>
      <w:r w:rsidR="00542673">
        <w:rPr>
          <w:rFonts w:ascii="Times New Roman" w:hAnsi="Times New Roman" w:cs="Times New Roman"/>
          <w:sz w:val="18"/>
          <w:szCs w:val="18"/>
        </w:rPr>
        <w:t>teleconference/</w:t>
      </w:r>
      <w:r w:rsidR="002C40EA">
        <w:rPr>
          <w:rFonts w:ascii="Times New Roman" w:hAnsi="Times New Roman" w:cs="Times New Roman"/>
          <w:sz w:val="18"/>
          <w:szCs w:val="18"/>
        </w:rPr>
        <w:t xml:space="preserve">webinars) </w:t>
      </w:r>
      <w:r w:rsidR="00B6206C" w:rsidRPr="0062552D">
        <w:rPr>
          <w:rFonts w:ascii="Times New Roman" w:hAnsi="Times New Roman" w:cs="Times New Roman"/>
          <w:sz w:val="18"/>
          <w:szCs w:val="18"/>
        </w:rPr>
        <w:t>and security services provided by a professional security service</w:t>
      </w:r>
      <w:r w:rsidR="0047074E">
        <w:rPr>
          <w:rFonts w:ascii="Times New Roman" w:hAnsi="Times New Roman" w:cs="Times New Roman"/>
          <w:sz w:val="18"/>
          <w:szCs w:val="18"/>
        </w:rPr>
        <w:t xml:space="preserve"> if needed</w:t>
      </w:r>
      <w:r w:rsidR="00B6206C" w:rsidRPr="0062552D">
        <w:rPr>
          <w:rFonts w:ascii="Times New Roman" w:hAnsi="Times New Roman" w:cs="Times New Roman"/>
          <w:sz w:val="18"/>
          <w:szCs w:val="18"/>
        </w:rPr>
        <w:t>.</w:t>
      </w:r>
    </w:p>
    <w:p w14:paraId="3D3EB974" w14:textId="77777777" w:rsidR="00DF30FC" w:rsidRDefault="00DF30FC" w:rsidP="00DA5535">
      <w:pPr>
        <w:pStyle w:val="ListParagraph"/>
        <w:numPr>
          <w:ilvl w:val="0"/>
          <w:numId w:val="1"/>
        </w:numPr>
        <w:spacing w:after="0"/>
        <w:rPr>
          <w:rFonts w:ascii="Times New Roman" w:hAnsi="Times New Roman" w:cs="Times New Roman"/>
          <w:sz w:val="18"/>
          <w:szCs w:val="18"/>
        </w:rPr>
      </w:pPr>
      <w:r>
        <w:rPr>
          <w:rFonts w:ascii="Times New Roman" w:hAnsi="Times New Roman" w:cs="Times New Roman"/>
          <w:sz w:val="18"/>
          <w:szCs w:val="18"/>
        </w:rPr>
        <w:t xml:space="preserve">An hourly rate </w:t>
      </w:r>
      <w:r w:rsidR="00DB1B85">
        <w:rPr>
          <w:rFonts w:ascii="Times New Roman" w:hAnsi="Times New Roman" w:cs="Times New Roman"/>
          <w:sz w:val="18"/>
          <w:szCs w:val="18"/>
        </w:rPr>
        <w:t>of $2</w:t>
      </w:r>
      <w:r w:rsidR="000A5511">
        <w:rPr>
          <w:rFonts w:ascii="Times New Roman" w:hAnsi="Times New Roman" w:cs="Times New Roman"/>
          <w:sz w:val="18"/>
          <w:szCs w:val="18"/>
        </w:rPr>
        <w:t>5</w:t>
      </w:r>
      <w:r w:rsidR="00DB1B85">
        <w:rPr>
          <w:rFonts w:ascii="Times New Roman" w:hAnsi="Times New Roman" w:cs="Times New Roman"/>
          <w:sz w:val="18"/>
          <w:szCs w:val="18"/>
        </w:rPr>
        <w:t xml:space="preserve">0 </w:t>
      </w:r>
      <w:r>
        <w:rPr>
          <w:rFonts w:ascii="Times New Roman" w:hAnsi="Times New Roman" w:cs="Times New Roman"/>
          <w:sz w:val="18"/>
          <w:szCs w:val="18"/>
        </w:rPr>
        <w:t xml:space="preserve">will apply for guest departures after the departure </w:t>
      </w:r>
      <w:r w:rsidR="00327C0F">
        <w:rPr>
          <w:rFonts w:ascii="Times New Roman" w:hAnsi="Times New Roman" w:cs="Times New Roman"/>
          <w:sz w:val="18"/>
          <w:szCs w:val="18"/>
        </w:rPr>
        <w:t>time that is agreed to by Client</w:t>
      </w:r>
      <w:r>
        <w:rPr>
          <w:rFonts w:ascii="Times New Roman" w:hAnsi="Times New Roman" w:cs="Times New Roman"/>
          <w:sz w:val="18"/>
          <w:szCs w:val="18"/>
        </w:rPr>
        <w:t>.</w:t>
      </w:r>
    </w:p>
    <w:p w14:paraId="06B1F5E3" w14:textId="77777777" w:rsidR="008652C2" w:rsidRDefault="008652C2" w:rsidP="00521617">
      <w:pPr>
        <w:spacing w:after="120"/>
        <w:rPr>
          <w:rFonts w:ascii="Times New Roman" w:hAnsi="Times New Roman" w:cs="Times New Roman"/>
          <w:sz w:val="18"/>
          <w:szCs w:val="18"/>
        </w:rPr>
      </w:pPr>
    </w:p>
    <w:p w14:paraId="2233ECAB" w14:textId="77777777" w:rsidR="005E74C9" w:rsidRDefault="005E74C9" w:rsidP="00521617">
      <w:pPr>
        <w:spacing w:after="120"/>
        <w:rPr>
          <w:rFonts w:ascii="Times New Roman" w:hAnsi="Times New Roman" w:cs="Times New Roman"/>
          <w:sz w:val="18"/>
          <w:szCs w:val="18"/>
        </w:rPr>
      </w:pPr>
    </w:p>
    <w:p w14:paraId="5A6005E9" w14:textId="26BC55CA" w:rsidR="00521617" w:rsidRDefault="00236E2D" w:rsidP="00521617">
      <w:pPr>
        <w:spacing w:after="120"/>
        <w:rPr>
          <w:rFonts w:ascii="Times New Roman" w:hAnsi="Times New Roman" w:cs="Times New Roman"/>
          <w:sz w:val="18"/>
          <w:szCs w:val="18"/>
        </w:rPr>
      </w:pPr>
      <w:r w:rsidRPr="00521617">
        <w:rPr>
          <w:rFonts w:ascii="Times New Roman" w:hAnsi="Times New Roman" w:cs="Times New Roman"/>
          <w:sz w:val="18"/>
          <w:szCs w:val="18"/>
        </w:rPr>
        <w:t xml:space="preserve">I have read and agree to the </w:t>
      </w:r>
      <w:r w:rsidR="00327C0F" w:rsidRPr="00521617">
        <w:rPr>
          <w:rFonts w:ascii="Times New Roman" w:hAnsi="Times New Roman" w:cs="Times New Roman"/>
          <w:sz w:val="18"/>
          <w:szCs w:val="18"/>
        </w:rPr>
        <w:t>“Terms of Agreement”</w:t>
      </w:r>
    </w:p>
    <w:p w14:paraId="30CFA5F8" w14:textId="77777777" w:rsidR="0084375D" w:rsidRDefault="0084375D" w:rsidP="00521617">
      <w:pPr>
        <w:spacing w:after="120"/>
        <w:rPr>
          <w:rFonts w:ascii="Times New Roman" w:hAnsi="Times New Roman" w:cs="Times New Roman"/>
          <w:sz w:val="4"/>
          <w:szCs w:val="4"/>
        </w:rPr>
      </w:pPr>
    </w:p>
    <w:p w14:paraId="291EEB45" w14:textId="77777777" w:rsidR="00236E2D" w:rsidRPr="00521617" w:rsidRDefault="00236E2D" w:rsidP="00521617">
      <w:pPr>
        <w:spacing w:after="120"/>
        <w:rPr>
          <w:rFonts w:ascii="Times New Roman" w:hAnsi="Times New Roman" w:cs="Times New Roman"/>
          <w:sz w:val="4"/>
          <w:szCs w:val="4"/>
        </w:rPr>
      </w:pPr>
      <w:r w:rsidRPr="00521617">
        <w:rPr>
          <w:rFonts w:ascii="Times New Roman" w:hAnsi="Times New Roman" w:cs="Times New Roman"/>
          <w:sz w:val="4"/>
          <w:szCs w:val="4"/>
        </w:rPr>
        <w:t>_______</w:t>
      </w:r>
      <w:r w:rsidR="00521617">
        <w:rPr>
          <w:rFonts w:ascii="Times New Roman" w:hAnsi="Times New Roman" w:cs="Times New Roman"/>
          <w:sz w:val="4"/>
          <w:szCs w:val="4"/>
          <w:u w:val="single"/>
        </w:rPr>
        <w:tab/>
      </w:r>
      <w:r w:rsidR="003F2ABB">
        <w:rPr>
          <w:rFonts w:ascii="Times New Roman" w:hAnsi="Times New Roman" w:cs="Times New Roman"/>
          <w:sz w:val="4"/>
          <w:szCs w:val="4"/>
        </w:rPr>
        <w:tab/>
      </w:r>
      <w:r w:rsidR="003F2ABB">
        <w:rPr>
          <w:rFonts w:ascii="Times New Roman" w:hAnsi="Times New Roman" w:cs="Times New Roman"/>
          <w:sz w:val="4"/>
          <w:szCs w:val="4"/>
          <w:u w:val="single"/>
        </w:rPr>
        <w:tab/>
      </w:r>
      <w:r w:rsidRPr="00521617">
        <w:rPr>
          <w:rFonts w:ascii="Times New Roman" w:hAnsi="Times New Roman" w:cs="Times New Roman"/>
          <w:sz w:val="4"/>
          <w:szCs w:val="4"/>
        </w:rPr>
        <w:tab/>
      </w:r>
    </w:p>
    <w:p w14:paraId="2234772E" w14:textId="77777777" w:rsidR="00236E2D" w:rsidRPr="00521617" w:rsidRDefault="00236E2D" w:rsidP="00327C0F">
      <w:pPr>
        <w:spacing w:after="0" w:line="240" w:lineRule="auto"/>
        <w:rPr>
          <w:rFonts w:ascii="Times New Roman" w:hAnsi="Times New Roman" w:cs="Times New Roman"/>
          <w:sz w:val="16"/>
          <w:szCs w:val="16"/>
        </w:rPr>
      </w:pPr>
      <w:r w:rsidRPr="00521617">
        <w:rPr>
          <w:rFonts w:ascii="Times New Roman" w:hAnsi="Times New Roman" w:cs="Times New Roman"/>
          <w:sz w:val="16"/>
          <w:szCs w:val="16"/>
        </w:rPr>
        <w:t>Initials</w:t>
      </w:r>
      <w:r w:rsidR="003F2ABB">
        <w:rPr>
          <w:rFonts w:ascii="Times New Roman" w:hAnsi="Times New Roman" w:cs="Times New Roman"/>
          <w:sz w:val="16"/>
          <w:szCs w:val="16"/>
        </w:rPr>
        <w:tab/>
      </w:r>
      <w:r w:rsidR="003F2ABB">
        <w:rPr>
          <w:rFonts w:ascii="Times New Roman" w:hAnsi="Times New Roman" w:cs="Times New Roman"/>
          <w:sz w:val="16"/>
          <w:szCs w:val="16"/>
        </w:rPr>
        <w:tab/>
        <w:t>Date</w:t>
      </w:r>
    </w:p>
    <w:sectPr w:rsidR="00236E2D" w:rsidRPr="00521617" w:rsidSect="008B28FE">
      <w:headerReference w:type="default" r:id="rId11"/>
      <w:footerReference w:type="default" r:id="rId12"/>
      <w:pgSz w:w="12240" w:h="15840" w:code="1"/>
      <w:pgMar w:top="288" w:right="720" w:bottom="720" w:left="360" w:header="720" w:footer="720" w:gutter="0"/>
      <w:cols w:num="2" w:sep="1"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6CCC0D" w14:textId="77777777" w:rsidR="00807961" w:rsidRDefault="00807961" w:rsidP="0065012D">
      <w:pPr>
        <w:spacing w:after="0" w:line="240" w:lineRule="auto"/>
      </w:pPr>
      <w:r>
        <w:separator/>
      </w:r>
    </w:p>
  </w:endnote>
  <w:endnote w:type="continuationSeparator" w:id="0">
    <w:p w14:paraId="22DCC413" w14:textId="77777777" w:rsidR="00807961" w:rsidRDefault="00807961" w:rsidP="006501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914FAA" w14:textId="77777777" w:rsidR="003C4E26" w:rsidRDefault="003C4E2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A9E2EF" w14:textId="77777777" w:rsidR="00807961" w:rsidRDefault="00807961" w:rsidP="0065012D">
      <w:pPr>
        <w:spacing w:after="0" w:line="240" w:lineRule="auto"/>
      </w:pPr>
      <w:r>
        <w:separator/>
      </w:r>
    </w:p>
  </w:footnote>
  <w:footnote w:type="continuationSeparator" w:id="0">
    <w:p w14:paraId="3A73AAD0" w14:textId="77777777" w:rsidR="00807961" w:rsidRDefault="00807961" w:rsidP="0065012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AB521D" w14:textId="77777777" w:rsidR="00F34D6D" w:rsidRPr="00F34D6D" w:rsidRDefault="00F34D6D" w:rsidP="00F34D6D">
    <w:pPr>
      <w:pStyle w:val="Header"/>
      <w:jc w:val="center"/>
      <w:rPr>
        <w:sz w:val="40"/>
        <w:szCs w:val="40"/>
      </w:rPr>
    </w:pPr>
    <w:r w:rsidRPr="00F34D6D">
      <w:rPr>
        <w:sz w:val="40"/>
        <w:szCs w:val="40"/>
      </w:rPr>
      <w:t>Terms of Agreement</w:t>
    </w:r>
  </w:p>
  <w:p w14:paraId="4D79E838" w14:textId="77777777" w:rsidR="0065012D" w:rsidRDefault="006501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FA4055"/>
    <w:multiLevelType w:val="hybridMultilevel"/>
    <w:tmpl w:val="30741E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3"/>
  <w:proofState w:spelling="clean" w:grammar="clean"/>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12D"/>
    <w:rsid w:val="00023DBE"/>
    <w:rsid w:val="000A5511"/>
    <w:rsid w:val="000D6340"/>
    <w:rsid w:val="000F3089"/>
    <w:rsid w:val="00185E02"/>
    <w:rsid w:val="001B45CF"/>
    <w:rsid w:val="001D0379"/>
    <w:rsid w:val="0021778C"/>
    <w:rsid w:val="00236E2D"/>
    <w:rsid w:val="002475B0"/>
    <w:rsid w:val="00257E44"/>
    <w:rsid w:val="00283ED0"/>
    <w:rsid w:val="0028767C"/>
    <w:rsid w:val="002B27B9"/>
    <w:rsid w:val="002C40EA"/>
    <w:rsid w:val="00327C0F"/>
    <w:rsid w:val="003350CC"/>
    <w:rsid w:val="003C4E26"/>
    <w:rsid w:val="003F2ABB"/>
    <w:rsid w:val="003F443F"/>
    <w:rsid w:val="0047074E"/>
    <w:rsid w:val="00482E91"/>
    <w:rsid w:val="00487306"/>
    <w:rsid w:val="00495765"/>
    <w:rsid w:val="004D07EB"/>
    <w:rsid w:val="004F1322"/>
    <w:rsid w:val="00521617"/>
    <w:rsid w:val="00542673"/>
    <w:rsid w:val="00576020"/>
    <w:rsid w:val="005A2394"/>
    <w:rsid w:val="005A5875"/>
    <w:rsid w:val="005E6DB9"/>
    <w:rsid w:val="005E74C9"/>
    <w:rsid w:val="0062552D"/>
    <w:rsid w:val="0065012D"/>
    <w:rsid w:val="00650CE1"/>
    <w:rsid w:val="00652E91"/>
    <w:rsid w:val="006A7DE2"/>
    <w:rsid w:val="006E6BE5"/>
    <w:rsid w:val="00710EE7"/>
    <w:rsid w:val="00761F0B"/>
    <w:rsid w:val="007A019D"/>
    <w:rsid w:val="007F42B9"/>
    <w:rsid w:val="007F4563"/>
    <w:rsid w:val="00807961"/>
    <w:rsid w:val="0084375D"/>
    <w:rsid w:val="008652C2"/>
    <w:rsid w:val="008943FA"/>
    <w:rsid w:val="008B28FE"/>
    <w:rsid w:val="008C28E1"/>
    <w:rsid w:val="008D2C1A"/>
    <w:rsid w:val="009A6349"/>
    <w:rsid w:val="009B449A"/>
    <w:rsid w:val="00A25E2B"/>
    <w:rsid w:val="00A61318"/>
    <w:rsid w:val="00A83F30"/>
    <w:rsid w:val="00AC7ADE"/>
    <w:rsid w:val="00B2635F"/>
    <w:rsid w:val="00B32943"/>
    <w:rsid w:val="00B6206C"/>
    <w:rsid w:val="00B8716C"/>
    <w:rsid w:val="00C34350"/>
    <w:rsid w:val="00C70FB1"/>
    <w:rsid w:val="00CD0105"/>
    <w:rsid w:val="00D85C98"/>
    <w:rsid w:val="00DA5535"/>
    <w:rsid w:val="00DB1B85"/>
    <w:rsid w:val="00DB3700"/>
    <w:rsid w:val="00DC41AC"/>
    <w:rsid w:val="00DE10E7"/>
    <w:rsid w:val="00DF30FC"/>
    <w:rsid w:val="00DF4F56"/>
    <w:rsid w:val="00E05056"/>
    <w:rsid w:val="00E97D04"/>
    <w:rsid w:val="00EC3133"/>
    <w:rsid w:val="00EE104D"/>
    <w:rsid w:val="00EE1E8D"/>
    <w:rsid w:val="00F34D6D"/>
    <w:rsid w:val="00F95D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A53EB91"/>
  <w15:docId w15:val="{0F74015B-CCFA-4C7D-89D4-D8042BBA53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65012D"/>
  </w:style>
  <w:style w:type="paragraph" w:styleId="Header">
    <w:name w:val="header"/>
    <w:basedOn w:val="Normal"/>
    <w:link w:val="HeaderChar"/>
    <w:uiPriority w:val="99"/>
    <w:unhideWhenUsed/>
    <w:rsid w:val="006501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012D"/>
  </w:style>
  <w:style w:type="paragraph" w:styleId="Footer">
    <w:name w:val="footer"/>
    <w:basedOn w:val="Normal"/>
    <w:link w:val="FooterChar"/>
    <w:uiPriority w:val="99"/>
    <w:unhideWhenUsed/>
    <w:rsid w:val="006501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012D"/>
  </w:style>
  <w:style w:type="paragraph" w:styleId="BalloonText">
    <w:name w:val="Balloon Text"/>
    <w:basedOn w:val="Normal"/>
    <w:link w:val="BalloonTextChar"/>
    <w:uiPriority w:val="99"/>
    <w:semiHidden/>
    <w:unhideWhenUsed/>
    <w:rsid w:val="0065012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5012D"/>
    <w:rPr>
      <w:rFonts w:ascii="Tahoma" w:hAnsi="Tahoma" w:cs="Tahoma"/>
      <w:sz w:val="16"/>
      <w:szCs w:val="16"/>
    </w:rPr>
  </w:style>
  <w:style w:type="character" w:styleId="Hyperlink">
    <w:name w:val="Hyperlink"/>
    <w:basedOn w:val="DefaultParagraphFont"/>
    <w:uiPriority w:val="99"/>
    <w:unhideWhenUsed/>
    <w:rsid w:val="003C4E26"/>
    <w:rPr>
      <w:color w:val="0000FF" w:themeColor="hyperlink"/>
      <w:u w:val="single"/>
    </w:rPr>
  </w:style>
  <w:style w:type="paragraph" w:styleId="ListParagraph">
    <w:name w:val="List Paragraph"/>
    <w:basedOn w:val="Normal"/>
    <w:uiPriority w:val="34"/>
    <w:qFormat/>
    <w:rsid w:val="008B28F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22F3C1C9C42FD4DBF1C493F203CF36F" ma:contentTypeVersion="10" ma:contentTypeDescription="Create a new document." ma:contentTypeScope="" ma:versionID="5b414f819770c7c13787cc5bd396689c">
  <xsd:schema xmlns:xsd="http://www.w3.org/2001/XMLSchema" xmlns:xs="http://www.w3.org/2001/XMLSchema" xmlns:p="http://schemas.microsoft.com/office/2006/metadata/properties" xmlns:ns2="5448c861-ca19-4e06-b3a5-1de008ebec01" targetNamespace="http://schemas.microsoft.com/office/2006/metadata/properties" ma:root="true" ma:fieldsID="ece161adbe90b127bbaa2af342dba23d" ns2:_="">
    <xsd:import namespace="5448c861-ca19-4e06-b3a5-1de008ebe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48c861-ca19-4e06-b3a5-1de008ebec0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E273F1-1933-4B6F-8B50-7EB5EA94AB4B}"/>
</file>

<file path=customXml/itemProps2.xml><?xml version="1.0" encoding="utf-8"?>
<ds:datastoreItem xmlns:ds="http://schemas.openxmlformats.org/officeDocument/2006/customXml" ds:itemID="{73CF0BA5-1650-4A9C-840A-58215BEA0CA9}">
  <ds:schemaRefs>
    <ds:schemaRef ds:uri="http://schemas.microsoft.com/sharepoint/v3/contenttype/forms"/>
  </ds:schemaRefs>
</ds:datastoreItem>
</file>

<file path=customXml/itemProps3.xml><?xml version="1.0" encoding="utf-8"?>
<ds:datastoreItem xmlns:ds="http://schemas.openxmlformats.org/officeDocument/2006/customXml" ds:itemID="{3FBC8CD9-331C-4F7C-901A-601642502F43}">
  <ds:schemaRefs>
    <ds:schemaRef ds:uri="a31ebaa4-afed-42cf-bd6a-a938cf3ed651"/>
    <ds:schemaRef ds:uri="http://www.w3.org/XML/1998/namespace"/>
    <ds:schemaRef ds:uri="http://purl.org/dc/terms/"/>
    <ds:schemaRef ds:uri="http://schemas.microsoft.com/office/2006/metadata/properties"/>
    <ds:schemaRef ds:uri="http://schemas.microsoft.com/office/2006/documentManagement/types"/>
    <ds:schemaRef ds:uri="http://purl.org/dc/dcmitype/"/>
    <ds:schemaRef ds:uri="http://purl.org/dc/elements/1.1/"/>
    <ds:schemaRef ds:uri="http://schemas.microsoft.com/office/infopath/2007/PartnerControls"/>
    <ds:schemaRef ds:uri="http://schemas.openxmlformats.org/package/2006/metadata/core-properties"/>
    <ds:schemaRef ds:uri="cfe7db9e-6754-4034-a7a5-1e94fc3eebff"/>
  </ds:schemaRefs>
</ds:datastoreItem>
</file>

<file path=customXml/itemProps4.xml><?xml version="1.0" encoding="utf-8"?>
<ds:datastoreItem xmlns:ds="http://schemas.openxmlformats.org/officeDocument/2006/customXml" ds:itemID="{31CAB04F-277D-410C-A116-B3E6E1B2D2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834</Words>
  <Characters>4754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TERMS OF AGREEMENT</vt:lpstr>
    </vt:vector>
  </TitlesOfParts>
  <Company>NAPA Auto Parts</Company>
  <LinksUpToDate>false</LinksUpToDate>
  <CharactersWithSpaces>5577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AGREEMENT</dc:title>
  <dc:creator>dellclient</dc:creator>
  <cp:lastModifiedBy>Kathryn Gardner</cp:lastModifiedBy>
  <cp:revision>2</cp:revision>
  <cp:lastPrinted>2017-12-18T17:06:00Z</cp:lastPrinted>
  <dcterms:created xsi:type="dcterms:W3CDTF">2019-12-31T16:49:00Z</dcterms:created>
  <dcterms:modified xsi:type="dcterms:W3CDTF">2019-12-31T16:49:00Z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0x010100922F3C1C9C42FD4DBF1C493F203CF36F</vt:lpwstr>
  </property>
</Properties>
</file>