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21DE" w14:textId="59713F97" w:rsidR="006D3DE8" w:rsidRDefault="0002273F" w:rsidP="0002273F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Event Payment Policy</w:t>
      </w:r>
    </w:p>
    <w:p w14:paraId="236F4419" w14:textId="7E942B93" w:rsidR="0002273F" w:rsidRDefault="0002273F" w:rsidP="0002273F">
      <w:pPr>
        <w:pStyle w:val="NoSpacing"/>
        <w:jc w:val="center"/>
        <w:rPr>
          <w:sz w:val="32"/>
          <w:szCs w:val="32"/>
          <w:u w:val="single"/>
        </w:rPr>
      </w:pPr>
    </w:p>
    <w:p w14:paraId="1558A4F6" w14:textId="52AA210A" w:rsidR="0002273F" w:rsidRDefault="0002273F" w:rsidP="000227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following is the Event Payment policy for JR Mobile Entertainment:</w:t>
      </w:r>
    </w:p>
    <w:p w14:paraId="63C25CC4" w14:textId="27361B26" w:rsidR="0002273F" w:rsidRDefault="0002273F" w:rsidP="000227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retainer fee is required and due at the time of the contract signing or returned with the contract.  Retainer fee will be stated in purchaser’s contract</w:t>
      </w:r>
      <w:r w:rsidR="00C94495">
        <w:rPr>
          <w:sz w:val="24"/>
          <w:szCs w:val="24"/>
        </w:rPr>
        <w:t xml:space="preserve">.  Retainer fee and contract must be returned by date outlined in the purchaser’s contract or event will be considered canceled.  </w:t>
      </w:r>
      <w:r>
        <w:rPr>
          <w:sz w:val="24"/>
          <w:szCs w:val="24"/>
        </w:rPr>
        <w:t>Cash, cashier’s check, personal money order, or electronic money app payments are accepted. See cancelation policy for retainer fee</w:t>
      </w:r>
      <w:r w:rsidR="00C94495">
        <w:rPr>
          <w:sz w:val="24"/>
          <w:szCs w:val="24"/>
        </w:rPr>
        <w:t xml:space="preserve"> refund</w:t>
      </w:r>
    </w:p>
    <w:p w14:paraId="4A7402EB" w14:textId="43E62A10" w:rsidR="0002273F" w:rsidRDefault="0002273F" w:rsidP="000227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Payments can be made at anytime to the outstanding balance via the methods posted above.  See cancelation policy </w:t>
      </w:r>
      <w:proofErr w:type="gramStart"/>
      <w:r w:rsidR="00C94495">
        <w:rPr>
          <w:sz w:val="24"/>
          <w:szCs w:val="24"/>
        </w:rPr>
        <w:t>in regard to</w:t>
      </w:r>
      <w:proofErr w:type="gramEnd"/>
      <w:r>
        <w:rPr>
          <w:sz w:val="24"/>
          <w:szCs w:val="24"/>
        </w:rPr>
        <w:t xml:space="preserve"> outstanding balance</w:t>
      </w:r>
      <w:r w:rsidR="00C94495">
        <w:rPr>
          <w:sz w:val="24"/>
          <w:szCs w:val="24"/>
        </w:rPr>
        <w:t xml:space="preserve"> refund.</w:t>
      </w:r>
    </w:p>
    <w:p w14:paraId="28D8CEDF" w14:textId="21F0D8E4" w:rsidR="0002273F" w:rsidRPr="0002273F" w:rsidRDefault="0002273F" w:rsidP="000227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Final payment is due date of event prior to JR Mobile Entertainment departing venue</w:t>
      </w:r>
      <w:r w:rsidR="00C94495">
        <w:rPr>
          <w:sz w:val="24"/>
          <w:szCs w:val="24"/>
        </w:rPr>
        <w:t xml:space="preserve"> via the methods posted above.  Failure to pay the outstanding balance will result in late fees being assessed in accordance </w:t>
      </w:r>
      <w:proofErr w:type="gramStart"/>
      <w:r w:rsidR="00C94495">
        <w:rPr>
          <w:sz w:val="24"/>
          <w:szCs w:val="24"/>
        </w:rPr>
        <w:t>to</w:t>
      </w:r>
      <w:proofErr w:type="gramEnd"/>
      <w:r w:rsidR="00C94495">
        <w:rPr>
          <w:sz w:val="24"/>
          <w:szCs w:val="24"/>
        </w:rPr>
        <w:t xml:space="preserve"> the purchaser’s contract.</w:t>
      </w:r>
    </w:p>
    <w:sectPr w:rsidR="0002273F" w:rsidRPr="0002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E6C"/>
    <w:multiLevelType w:val="hybridMultilevel"/>
    <w:tmpl w:val="EF7CEA06"/>
    <w:lvl w:ilvl="0" w:tplc="480E8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174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3F"/>
    <w:rsid w:val="0002273F"/>
    <w:rsid w:val="006D3DE8"/>
    <w:rsid w:val="00C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EB07"/>
  <w15:chartTrackingRefBased/>
  <w15:docId w15:val="{6A27F2CF-2B3A-4FCA-BE92-4DF6784A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Luebke</dc:creator>
  <cp:keywords/>
  <dc:description/>
  <cp:lastModifiedBy>Josh Luebke</cp:lastModifiedBy>
  <cp:revision>1</cp:revision>
  <dcterms:created xsi:type="dcterms:W3CDTF">2022-06-06T01:10:00Z</dcterms:created>
  <dcterms:modified xsi:type="dcterms:W3CDTF">2022-06-06T01:21:00Z</dcterms:modified>
</cp:coreProperties>
</file>